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D4196" w:rsidRPr="0043066D" w:rsidTr="00CC31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4196" w:rsidRPr="00936A2A" w:rsidRDefault="00ED4196" w:rsidP="00CC31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39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4196" w:rsidRPr="00637BAF" w:rsidRDefault="00ED4196" w:rsidP="00CC31B3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637BAF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</w:t>
            </w:r>
            <w:r w:rsidRPr="00CF0481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>морозостойкая самодренажная станция аварийного душа, окруженная защитным корпусом, с активацией подземного типа</w:t>
            </w:r>
          </w:p>
        </w:tc>
      </w:tr>
      <w:tr w:rsidR="00ED4196" w:rsidRPr="0043066D" w:rsidTr="00CC31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955A4C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морозостойкая самодренажная станция аварийного душа, окруженная защитным корпусом, с активацией подземного типа, для напольного монтажа.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Рама из труб из нержавеющей стали, габаритный размер (В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Ш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960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900 мм.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Активация глазного душа ножной решетчатой панелью из горячеоцинкованной стали, крепление тросом из нержавеющей стали на рычаге углового перенаправления, габаритный размер (Ш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800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800 мм.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Рычаг углового перенаправления из нержавеющей стали, с укреплением из нержавеющей стали на опорной трубе.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Шаровой кран из нержавеющей стали для активации устройства подземного типа, вмонтируемый в корпус из нержавеющей стали, с активацией приводной штангой 1000 мм, подключение воды 3/4"- внешняя резьба, испытано и допущено нормами DIN-DVGW, с автоматическим дренажем на глубине 1000 мм.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плита с 4 крепёжными отверстиями из нержавеющей стали, полированная, размеры 200 x 200 мм.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труба 1 1/4" из нержавеющей стали, состоящая из трёх частей, полированная, габаритная высота 2330 мм.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полированная, вынос 600 мм.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нержавеющей стали, полированная, с улучшенной формой образования струи, коррозионностойкая, со значительно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Информационный знак аварийного душа для тела в соответствии с DIN EN ISO 7010 и ASR A1.3, покрытый самоклеющейся плёнкой ПВХ, размер 150 x 150 мм, дальность распознавания 15 метров.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358.1-2014,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15154-1:2006 и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15154-5:2019.</w:t>
            </w:r>
          </w:p>
          <w:p w:rsidR="00ED4196" w:rsidRPr="00955A4C" w:rsidRDefault="00ED4196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Испытано и допущено нормами 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955A4C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955A4C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ED4196" w:rsidRPr="005F61C8" w:rsidRDefault="00ED4196" w:rsidP="00CC31B3">
            <w:pPr>
              <w:rPr>
                <w:rFonts w:ascii="Arial" w:hAnsi="Arial" w:cs="Arial"/>
                <w:sz w:val="18"/>
                <w:lang w:val="ru-RU"/>
              </w:rPr>
            </w:pPr>
            <w:r w:rsidRPr="005F61C8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5F61C8">
              <w:rPr>
                <w:rFonts w:ascii="Arial" w:hAnsi="Arial" w:cs="Arial"/>
                <w:sz w:val="18"/>
              </w:rPr>
              <w:t>B</w:t>
            </w:r>
            <w:r w:rsidRPr="005F61C8">
              <w:rPr>
                <w:rFonts w:ascii="Arial" w:hAnsi="Arial" w:cs="Arial"/>
                <w:sz w:val="18"/>
                <w:lang w:val="ru-RU"/>
              </w:rPr>
              <w:t>-</w:t>
            </w:r>
            <w:r w:rsidRPr="005F61C8">
              <w:rPr>
                <w:rFonts w:ascii="Arial" w:hAnsi="Arial" w:cs="Arial"/>
                <w:sz w:val="18"/>
              </w:rPr>
              <w:t>SAFETY</w:t>
            </w:r>
            <w:r w:rsidRPr="005F61C8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</w:p>
          <w:p w:rsidR="00ED4196" w:rsidRPr="0043066D" w:rsidRDefault="00ED4196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F61C8">
              <w:rPr>
                <w:rFonts w:ascii="Arial" w:hAnsi="Arial" w:cs="Arial"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43066D">
              <w:rPr>
                <w:rFonts w:ascii="Arial" w:hAnsi="Arial" w:cs="Arial"/>
                <w:bCs/>
                <w:sz w:val="18"/>
                <w:lang w:val="ru-RU"/>
              </w:rPr>
              <w:t xml:space="preserve"> 888 395</w:t>
            </w:r>
          </w:p>
          <w:p w:rsidR="00ED4196" w:rsidRPr="0043066D" w:rsidRDefault="00ED4196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ED4196" w:rsidRPr="00EA22ED" w:rsidRDefault="00ED4196" w:rsidP="00CC31B3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EA22E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ED4196" w:rsidRPr="00EA22ED" w:rsidRDefault="00ED4196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A22ED">
              <w:rPr>
                <w:rFonts w:ascii="Arial" w:hAnsi="Arial" w:cs="Arial"/>
                <w:bCs/>
                <w:sz w:val="18"/>
                <w:lang w:val="ru-RU"/>
              </w:rPr>
              <w:t>Минимал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ьное давление потока жидкости: 1</w:t>
            </w:r>
            <w:r w:rsidRPr="00EA22ED">
              <w:rPr>
                <w:rFonts w:ascii="Arial" w:hAnsi="Arial" w:cs="Arial"/>
                <w:bCs/>
                <w:sz w:val="18"/>
                <w:lang w:val="ru-RU"/>
              </w:rPr>
              <w:t>,5 бар</w:t>
            </w:r>
          </w:p>
          <w:p w:rsidR="00ED4196" w:rsidRPr="00EA22ED" w:rsidRDefault="00ED4196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</w:t>
            </w:r>
            <w:r w:rsidRPr="00EA22ED">
              <w:rPr>
                <w:rFonts w:ascii="Arial" w:hAnsi="Arial" w:cs="Arial"/>
                <w:bCs/>
                <w:sz w:val="18"/>
                <w:lang w:val="ru-RU"/>
              </w:rPr>
              <w:t xml:space="preserve"> бар</w:t>
            </w:r>
          </w:p>
          <w:p w:rsidR="00ED4196" w:rsidRPr="00EA22ED" w:rsidRDefault="00ED4196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A22ED">
              <w:rPr>
                <w:rFonts w:ascii="Arial" w:hAnsi="Arial" w:cs="Arial"/>
                <w:bCs/>
                <w:sz w:val="18"/>
                <w:lang w:val="ru-RU"/>
              </w:rPr>
              <w:t>Объёмный расход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: 50</w:t>
            </w:r>
            <w:r w:rsidRPr="00EA22ED">
              <w:rPr>
                <w:rFonts w:ascii="Arial" w:hAnsi="Arial" w:cs="Arial"/>
                <w:bCs/>
                <w:sz w:val="18"/>
                <w:lang w:val="ru-RU"/>
              </w:rPr>
              <w:t xml:space="preserve"> л/мин</w:t>
            </w:r>
          </w:p>
          <w:p w:rsidR="00ED4196" w:rsidRPr="00EA22ED" w:rsidRDefault="00ED4196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lang w:val="ru-RU"/>
              </w:rPr>
              <w:t>Подключение воды: 3/4</w:t>
            </w:r>
            <w:r w:rsidRPr="00EA22ED">
              <w:rPr>
                <w:rFonts w:ascii="Arial" w:hAnsi="Arial" w:cs="Arial"/>
                <w:bCs/>
                <w:sz w:val="18"/>
                <w:lang w:val="ru-RU"/>
              </w:rPr>
              <w:t>" - внешняя резьба</w:t>
            </w:r>
          </w:p>
          <w:p w:rsidR="00ED4196" w:rsidRPr="0043066D" w:rsidRDefault="00ED4196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ED4196" w:rsidRPr="0043066D" w:rsidRDefault="00ED4196" w:rsidP="00CC31B3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95DC6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</w:t>
            </w:r>
            <w:r w:rsidRPr="0043066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  <w:r w:rsidRPr="00095DC6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модели</w:t>
            </w:r>
            <w:r w:rsidRPr="0043066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</w:p>
          <w:p w:rsidR="00ED4196" w:rsidRPr="005F61C8" w:rsidRDefault="00ED4196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888 395: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5F61C8">
              <w:rPr>
                <w:rFonts w:ascii="Arial" w:hAnsi="Arial" w:cs="Arial"/>
                <w:bCs/>
                <w:sz w:val="18"/>
              </w:rPr>
              <w:t>I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ED4196" w:rsidRPr="005F61C8" w:rsidRDefault="00ED4196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888 395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5F61C8">
              <w:rPr>
                <w:rFonts w:ascii="Arial" w:hAnsi="Arial" w:cs="Arial"/>
                <w:bCs/>
                <w:sz w:val="18"/>
              </w:rPr>
              <w:t>II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ED4196" w:rsidRPr="005F61C8" w:rsidRDefault="00ED4196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888 395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5F61C8">
              <w:rPr>
                <w:rFonts w:ascii="Arial" w:hAnsi="Arial" w:cs="Arial"/>
                <w:bCs/>
                <w:sz w:val="18"/>
              </w:rPr>
              <w:t>III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15154-5:2019) </w:t>
            </w:r>
          </w:p>
        </w:tc>
      </w:tr>
    </w:tbl>
    <w:p w:rsidR="00E33985" w:rsidRPr="00AC38DD" w:rsidRDefault="00E33985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33985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96" w:rsidRDefault="00ED4196" w:rsidP="00ED4196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ED4196">
    <w:pPr>
      <w:pStyle w:val="Fuzeile"/>
    </w:pPr>
    <w:r w:rsidRPr="00422D61">
      <w:rPr>
        <w:noProof/>
      </w:rPr>
      <w:drawing>
        <wp:inline distT="0" distB="0" distL="0" distR="0" wp14:anchorId="2160C656" wp14:editId="18A59235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ED4196">
    <w:pPr>
      <w:pStyle w:val="Kopfzeile"/>
    </w:pPr>
    <w:r w:rsidRPr="00E86CA0">
      <w:rPr>
        <w:noProof/>
      </w:rPr>
      <w:drawing>
        <wp:inline distT="0" distB="0" distL="0" distR="0" wp14:anchorId="03AFB422" wp14:editId="069E41BD">
          <wp:extent cx="7556500" cy="1270000"/>
          <wp:effectExtent l="0" t="0" r="6350" b="6350"/>
          <wp:docPr id="4" name="Grafik 4" descr="C:\B-Safety\RussianTranslations\Kopf-und Fußzeilen RUS\Kopfzeile-AUS-20-Notduschen-Stati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Kopfzeile-AUS-20-Notduschen-Stati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Hzr4kjzyYaBcKZazpPIgJOXoDzVYcxPQ3GSvZ20cbdVK6lJfZyCU4f24+pbhJUXU4wswgs7ugAAf/pPCRixOw==" w:salt="M+fnDeahEVs9owjOhlhZu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23E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2AF2"/>
    <w:rsid w:val="00E33985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4196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499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64F8-1C69-4978-A8B8-2DCA2F1B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2210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5</cp:revision>
  <cp:lastPrinted>2014-01-03T06:33:00Z</cp:lastPrinted>
  <dcterms:created xsi:type="dcterms:W3CDTF">2020-05-06T10:32:00Z</dcterms:created>
  <dcterms:modified xsi:type="dcterms:W3CDTF">2021-05-12T14:33:00Z</dcterms:modified>
</cp:coreProperties>
</file>