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C6571D" w:rsidRPr="00F6248E" w14:paraId="3C94C089" w14:textId="77777777" w:rsidTr="002B623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A41346" w14:textId="77777777" w:rsidR="00C6571D" w:rsidRPr="00535B94" w:rsidRDefault="00C6571D" w:rsidP="002B623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br w:type="page"/>
            </w:r>
            <w:r w:rsidRPr="00535B94">
              <w:rPr>
                <w:rFonts w:ascii="Arial" w:hAnsi="Arial" w:cs="Arial"/>
                <w:sz w:val="18"/>
                <w:szCs w:val="18"/>
              </w:rPr>
              <w:br w:type="page"/>
            </w:r>
            <w:r w:rsidRPr="00535B94">
              <w:rPr>
                <w:rFonts w:ascii="Arial Black" w:hAnsi="Arial Black" w:cs="Arial"/>
                <w:sz w:val="20"/>
                <w:szCs w:val="20"/>
              </w:rPr>
              <w:t>BR 816 095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844697" w14:textId="77777777" w:rsidR="00C6571D" w:rsidRPr="008A51CE" w:rsidRDefault="00C6571D" w:rsidP="002B623E">
            <w:pPr>
              <w:rPr>
                <w:rFonts w:ascii="Arial Black" w:hAnsi="Arial Black" w:cs="Arial"/>
                <w:sz w:val="20"/>
                <w:szCs w:val="20"/>
                <w:lang w:val="ru-RU"/>
              </w:rPr>
            </w:pPr>
            <w:r w:rsidRPr="00535B94">
              <w:rPr>
                <w:rFonts w:ascii="Arial Black" w:hAnsi="Arial Black" w:cs="Arial"/>
                <w:bCs/>
                <w:sz w:val="20"/>
                <w:szCs w:val="20"/>
              </w:rPr>
              <w:t>PremiumLine</w:t>
            </w:r>
            <w:r w:rsidRPr="008A51CE">
              <w:rPr>
                <w:rFonts w:ascii="Arial Black" w:hAnsi="Arial Black" w:cs="Arial"/>
                <w:bCs/>
                <w:sz w:val="20"/>
                <w:szCs w:val="20"/>
                <w:lang w:val="ru-RU"/>
              </w:rPr>
              <w:t xml:space="preserve"> морозостойкий обогреваемый аварийный душ для тела с душем для глаз, для напольного монтажа</w:t>
            </w:r>
          </w:p>
        </w:tc>
      </w:tr>
      <w:tr w:rsidR="00C6571D" w:rsidRPr="00F6248E" w14:paraId="415A5E31" w14:textId="77777777" w:rsidTr="002B623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AB0BA8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proofErr w:type="spellStart"/>
            <w:r w:rsidRPr="00E50659">
              <w:rPr>
                <w:rFonts w:ascii="Arial" w:hAnsi="Arial" w:cs="Arial"/>
                <w:bCs/>
                <w:sz w:val="18"/>
                <w:szCs w:val="18"/>
              </w:rPr>
              <w:t>PremiumLine</w:t>
            </w:r>
            <w:proofErr w:type="spellEnd"/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морозостойкий обогреваемый аварийный душ для тела с душем для глаз, для напольного монтажа.</w:t>
            </w:r>
          </w:p>
          <w:p w14:paraId="09EAF53D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Опорная плита с 4 крепёжными от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верстиями из нержавеющей стали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размеры 200 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200 мм.</w:t>
            </w:r>
          </w:p>
          <w:p w14:paraId="15CEEA66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Опорная труба 1 1/4" из нержавеющей стали, состоящая из двух частей, , с нижним подключением внешней резьбой 1 1/4" габаритная высота 2300 мм.</w:t>
            </w:r>
          </w:p>
          <w:p w14:paraId="3E02F83D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Соединительная муфта 1 1/4" из нержавеющей стали для лё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гкого монтажа и установки душа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длина 75 мм.</w:t>
            </w:r>
          </w:p>
          <w:p w14:paraId="12FA03F2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Шаровой кран 1 1/4" из нержавеющей стали, с активацией приводной штангой, испытано и допущено 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DIN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DVGW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</w:p>
          <w:p w14:paraId="1C760ED8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Приводная штанга с кольцевой 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рукояткой из нержавеющей стали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длина 700 мм.</w:t>
            </w:r>
          </w:p>
          <w:p w14:paraId="78242339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Настенная душевая консоль 1 1/4" из нержавеющ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ей стали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вынос 600 мм.</w:t>
            </w:r>
          </w:p>
          <w:p w14:paraId="1D6828BC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Высокопроизводительная душевая головка из пластика, устойчивого к химическому воздействию, чёрная, с улучшенной формой образования струи, коррозионностойкая, с малой степенью покрытия известковым налётом и не требующая дополнительного технического обслуживания, износостойкая, самодренажная.</w:t>
            </w:r>
          </w:p>
          <w:p w14:paraId="3FEF84D8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Изоляция из формовочной каменной ваты, негорючая, согласно 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DIN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4102.</w:t>
            </w:r>
          </w:p>
          <w:p w14:paraId="62C8366C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Подогрев через саморегулирующуюся сопровождающую н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агревательную ленту, мощность 10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Вт/м, электрическое подключение 230 В – 50 Гц.</w:t>
            </w:r>
          </w:p>
          <w:p w14:paraId="35DCB2EA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Термостат атмосферного воздуха и переключатель энергосбережения (отключение 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сопровождающего подогрева при 11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° 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включение при 4° 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6EC88123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Внешняя обшивка труб и изоляция из привинченного корпуса из нержавеющей стали, легкоразборная для технического обслуживания, включая указательные зелёно/белые полосы для лучшей видимости душа.</w:t>
            </w:r>
          </w:p>
          <w:p w14:paraId="1D0F1C85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Информационный знак аварийного душа для тела в соответствии с 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DIN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ISO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7010 и 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ASR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1.3, покрытый самоклеющейся плёнкой ПВХ, размер 150 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150 мм, дальность распознавания 15 метров.</w:t>
            </w:r>
          </w:p>
          <w:p w14:paraId="67C5D715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Интегрированный душ безопасности PremiumLine для глаз с двумя душевыми распылительными головками под углом 45°, высота установки 950 мм, позиционирование глазного душа выбирается в соответствии с требованиями установки на месте.</w:t>
            </w:r>
          </w:p>
          <w:p w14:paraId="2BD92662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Соединительная муфта из нержавеющей стали облегчающая сборку душа, полированная.</w:t>
            </w:r>
          </w:p>
          <w:p w14:paraId="44A24AB4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Шаровой кран 1/2"  из нержавеющей стали, с нажимным рычагом активации душа (PUSH), испытанный и допущенный нормами DIN-DVGW.</w:t>
            </w:r>
          </w:p>
          <w:p w14:paraId="2118B1B6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Нажимная пластина из нержавеющей стали, полированная, длина 130 мм, с большим обозначением «PUSH», фотолюминесцентная согласно DIN 67510.</w:t>
            </w:r>
          </w:p>
          <w:p w14:paraId="4B66502F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Широкоструйные высокопроизводительные распылительные душевые головки из нержавеющей стали, полированные, под углом 45° с пластиковыми сетчатыми перегородками, уменьшающими степень покрытия известковым налетом, включая резиновую защиту и противопыльные плотнозакрывающиеся крышки с захлопывающимся механизмом, монтируемые через распределительную вилку.</w:t>
            </w:r>
          </w:p>
          <w:p w14:paraId="2F1EF657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Встроенный автоматический регулятор расхода воды 14 л/мин для образования формы струи соответствующей нормам при заданном рабочем диапазоне давления потока от 1,5 до 5 бар.</w:t>
            </w:r>
          </w:p>
          <w:p w14:paraId="51DD2439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Информационный знак для глазного душа в соответствии с EN ISO 7010 и ASR A1.3, покрытый самоклеющейся плёнкой ПВХ, размер 100 x 100 мм, дальность распознавания 10 метров.</w:t>
            </w:r>
          </w:p>
          <w:p w14:paraId="2BC37686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 Подходит для использования в </w:t>
            </w:r>
            <w:r w:rsidRPr="00E50659">
              <w:rPr>
                <w:rFonts w:ascii="Arial" w:hAnsi="Arial" w:cs="Arial"/>
                <w:bCs/>
                <w:sz w:val="18"/>
                <w:szCs w:val="18"/>
              </w:rPr>
              <w:t>EX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-зонах 1 &amp; 2, все электрические части защищены согласно стандартам взрывозащиты 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en-US"/>
              </w:rPr>
              <w:t>EX</w:t>
            </w: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, с оценкой опасности согласно Постановлению об эксплуатационной безопасности по электро- и неэлектровзрывозащите.</w:t>
            </w:r>
          </w:p>
          <w:p w14:paraId="04A6C807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</w:rPr>
              <w:t>- Согласно BGI/GUV-I 850-0, DIN 1988 и DIN EN 1717.</w:t>
            </w:r>
          </w:p>
          <w:p w14:paraId="0D5463C0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</w:rPr>
              <w:t>- Согласно ANSI Z358.1-2014, DIN EN 15154-1:2006, DIN EN 15154-2:2006 и DIN EN 15154-5:2019.</w:t>
            </w:r>
          </w:p>
          <w:p w14:paraId="798380DB" w14:textId="77777777" w:rsidR="0005587D" w:rsidRPr="00E50659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50659">
              <w:rPr>
                <w:rFonts w:ascii="Arial" w:hAnsi="Arial" w:cs="Arial"/>
                <w:bCs/>
                <w:sz w:val="18"/>
                <w:szCs w:val="18"/>
                <w:lang w:val="ru-RU"/>
              </w:rPr>
              <w:t>- Испытано и допущено нормами DIN-DVGW.</w:t>
            </w:r>
          </w:p>
          <w:p w14:paraId="44F35608" w14:textId="77777777" w:rsidR="0005587D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07866">
              <w:rPr>
                <w:rFonts w:ascii="Arial" w:hAnsi="Arial" w:cs="Arial"/>
                <w:sz w:val="18"/>
                <w:szCs w:val="18"/>
                <w:lang w:val="ru-RU"/>
              </w:rPr>
              <w:t>Название</w:t>
            </w:r>
            <w:r w:rsidRPr="004C67B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07866">
              <w:rPr>
                <w:rFonts w:ascii="Arial" w:hAnsi="Arial" w:cs="Arial"/>
                <w:sz w:val="18"/>
                <w:szCs w:val="18"/>
                <w:lang w:val="ru-RU"/>
              </w:rPr>
              <w:t>изготовителя</w:t>
            </w:r>
            <w:r w:rsidRPr="004C67BA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A07866">
              <w:rPr>
                <w:rFonts w:ascii="Arial" w:hAnsi="Arial" w:cs="Arial"/>
                <w:sz w:val="18"/>
                <w:szCs w:val="18"/>
              </w:rPr>
              <w:t>B</w:t>
            </w:r>
            <w:r w:rsidRPr="004C67BA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A07866">
              <w:rPr>
                <w:rFonts w:ascii="Arial" w:hAnsi="Arial" w:cs="Arial"/>
                <w:sz w:val="18"/>
                <w:szCs w:val="18"/>
              </w:rPr>
              <w:t>SAFETY</w:t>
            </w:r>
            <w:r w:rsidRPr="004C67B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07866">
              <w:rPr>
                <w:rFonts w:ascii="Arial" w:hAnsi="Arial" w:cs="Arial"/>
                <w:sz w:val="18"/>
                <w:szCs w:val="18"/>
                <w:lang w:val="ru-RU"/>
              </w:rPr>
              <w:t>или</w:t>
            </w:r>
            <w:r w:rsidRPr="004C67B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07866">
              <w:rPr>
                <w:rFonts w:ascii="Arial" w:hAnsi="Arial" w:cs="Arial"/>
                <w:sz w:val="18"/>
                <w:szCs w:val="18"/>
                <w:lang w:val="ru-RU"/>
              </w:rPr>
              <w:t>равноценный</w:t>
            </w:r>
            <w:r w:rsidRPr="004C67BA">
              <w:rPr>
                <w:rFonts w:ascii="Arial" w:hAnsi="Arial" w:cs="Arial"/>
                <w:sz w:val="18"/>
                <w:szCs w:val="18"/>
                <w:lang w:val="ru-RU"/>
              </w:rPr>
              <w:br/>
            </w:r>
            <w:r w:rsidRPr="00A07866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Номер</w:t>
            </w:r>
            <w:r w:rsidRPr="004C67B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7866">
              <w:rPr>
                <w:rFonts w:ascii="Arial" w:hAnsi="Arial" w:cs="Arial"/>
                <w:bCs/>
                <w:sz w:val="18"/>
                <w:szCs w:val="18"/>
                <w:lang w:val="ru-RU"/>
              </w:rPr>
              <w:t>артикула</w:t>
            </w:r>
            <w:r w:rsidRPr="004C67B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: </w:t>
            </w:r>
            <w:r w:rsidRPr="00535B94">
              <w:rPr>
                <w:rFonts w:ascii="Arial" w:hAnsi="Arial" w:cs="Arial"/>
                <w:bCs/>
                <w:sz w:val="18"/>
                <w:szCs w:val="18"/>
              </w:rPr>
              <w:t>BR</w:t>
            </w:r>
            <w:r w:rsidRPr="004C67BA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816 095</w:t>
            </w:r>
          </w:p>
          <w:p w14:paraId="46385024" w14:textId="77777777" w:rsidR="0005587D" w:rsidRDefault="0005587D" w:rsidP="0005587D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796749BE" w14:textId="77777777" w:rsidR="00C6571D" w:rsidRPr="00981FAB" w:rsidRDefault="00C6571D" w:rsidP="0005587D">
            <w:pPr>
              <w:tabs>
                <w:tab w:val="left" w:pos="-4167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981FA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Технические данные</w:t>
            </w:r>
          </w:p>
          <w:p w14:paraId="0A8507F8" w14:textId="77777777" w:rsidR="00C6571D" w:rsidRPr="00981FAB" w:rsidRDefault="00C6571D" w:rsidP="002B623E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981FAB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Минимал</w:t>
            </w:r>
            <w:r w:rsidR="0005587D">
              <w:rPr>
                <w:rFonts w:ascii="Arial" w:hAnsi="Arial" w:cs="Arial"/>
                <w:bCs/>
                <w:sz w:val="18"/>
                <w:szCs w:val="18"/>
                <w:lang w:val="ru-RU"/>
              </w:rPr>
              <w:t>ьное давление потока жидкости: 2</w:t>
            </w:r>
            <w:r w:rsidRPr="00981FA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бар</w:t>
            </w:r>
          </w:p>
          <w:p w14:paraId="2C8F7802" w14:textId="77777777" w:rsidR="00C6571D" w:rsidRPr="00981FAB" w:rsidRDefault="0005587D" w:rsidP="002B623E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Рабочее давление: 2 до 8</w:t>
            </w:r>
            <w:r w:rsidR="00C6571D" w:rsidRPr="00981FA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бар</w:t>
            </w:r>
          </w:p>
          <w:p w14:paraId="16FBA013" w14:textId="77777777" w:rsidR="00C6571D" w:rsidRDefault="00C6571D" w:rsidP="002B623E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981FAB">
              <w:rPr>
                <w:rFonts w:ascii="Arial" w:hAnsi="Arial" w:cs="Arial"/>
                <w:bCs/>
                <w:sz w:val="18"/>
                <w:szCs w:val="18"/>
                <w:lang w:val="ru-RU"/>
              </w:rPr>
              <w:t>Объёмный расход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душа для тела</w:t>
            </w:r>
            <w:r w:rsidR="0005587D">
              <w:rPr>
                <w:rFonts w:ascii="Arial" w:hAnsi="Arial" w:cs="Arial"/>
                <w:bCs/>
                <w:sz w:val="18"/>
                <w:szCs w:val="18"/>
                <w:lang w:val="ru-RU"/>
              </w:rPr>
              <w:t>: 50</w:t>
            </w:r>
            <w:r w:rsidRPr="00981FA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л/мин</w:t>
            </w:r>
          </w:p>
          <w:p w14:paraId="4E38A6FC" w14:textId="5FE8C035" w:rsidR="00C6571D" w:rsidRPr="00981FAB" w:rsidRDefault="00C6571D" w:rsidP="002B623E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981FAB">
              <w:rPr>
                <w:rFonts w:ascii="Arial" w:hAnsi="Arial" w:cs="Arial"/>
                <w:bCs/>
                <w:sz w:val="18"/>
                <w:szCs w:val="18"/>
                <w:lang w:val="ru-RU"/>
              </w:rPr>
              <w:t>Объёмный расход</w:t>
            </w:r>
            <w:r w:rsidR="0005587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душа для глаз: 1</w:t>
            </w:r>
            <w:r w:rsidR="00E93F4F" w:rsidRPr="00F6248E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="0005587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981FAB">
              <w:rPr>
                <w:rFonts w:ascii="Arial" w:hAnsi="Arial" w:cs="Arial"/>
                <w:bCs/>
                <w:sz w:val="18"/>
                <w:szCs w:val="18"/>
                <w:lang w:val="ru-RU"/>
              </w:rPr>
              <w:t>л/мин</w:t>
            </w:r>
          </w:p>
          <w:p w14:paraId="6E6AE038" w14:textId="77777777" w:rsidR="00C6571D" w:rsidRPr="00981FAB" w:rsidRDefault="00C6571D" w:rsidP="002B623E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981FAB">
              <w:rPr>
                <w:rFonts w:ascii="Arial" w:hAnsi="Arial" w:cs="Arial"/>
                <w:bCs/>
                <w:sz w:val="18"/>
                <w:szCs w:val="18"/>
                <w:lang w:val="ru-RU"/>
              </w:rPr>
              <w:t>Подключение воды: 1 1/4" - внешняя резьба</w:t>
            </w:r>
          </w:p>
          <w:p w14:paraId="1528B9E9" w14:textId="77777777" w:rsidR="00C6571D" w:rsidRDefault="00C6571D" w:rsidP="002B623E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981FAB">
              <w:rPr>
                <w:rFonts w:ascii="Arial" w:hAnsi="Arial" w:cs="Arial"/>
                <w:bCs/>
                <w:sz w:val="18"/>
                <w:szCs w:val="18"/>
                <w:lang w:val="ru-RU"/>
              </w:rPr>
              <w:t>Электрическое подключение: 230 В - 50 Гц</w:t>
            </w:r>
          </w:p>
          <w:p w14:paraId="5AB48879" w14:textId="77777777" w:rsidR="00F6248E" w:rsidRDefault="00F6248E" w:rsidP="002B623E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345AF047" w14:textId="77777777" w:rsidR="00F6248E" w:rsidRPr="00697FD4" w:rsidRDefault="00F6248E" w:rsidP="00F6248E">
            <w:pPr>
              <w:tabs>
                <w:tab w:val="left" w:pos="-4167"/>
              </w:tabs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</w:pPr>
            <w:r w:rsidRPr="00697FD4"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  <w:t>Обзор модели:</w:t>
            </w:r>
          </w:p>
          <w:p w14:paraId="1FC0B307" w14:textId="77777777" w:rsidR="00F6248E" w:rsidRDefault="00F6248E" w:rsidP="00F6248E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B17C28">
              <w:rPr>
                <w:rFonts w:ascii="Arial" w:hAnsi="Arial" w:cs="Arial"/>
                <w:bCs/>
                <w:sz w:val="18"/>
                <w:szCs w:val="18"/>
                <w:lang w:val="ru-RU"/>
              </w:rPr>
              <w:t>BR 81</w:t>
            </w:r>
            <w:r w:rsidRPr="00697FD4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Pr="00B17C2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095: </w:t>
            </w:r>
            <w:r w:rsidRPr="00697FD4">
              <w:rPr>
                <w:rFonts w:ascii="Arial" w:hAnsi="Arial" w:cs="Arial"/>
                <w:bCs/>
                <w:sz w:val="18"/>
                <w:szCs w:val="18"/>
                <w:lang w:val="ru-RU"/>
              </w:rPr>
              <w:t>объёмный расход 50 л/мин (Класс опасности I согласно DIN EN 15154-5:2019)</w:t>
            </w:r>
          </w:p>
          <w:p w14:paraId="3EA0E836" w14:textId="77777777" w:rsidR="00F6248E" w:rsidRPr="00981FAB" w:rsidRDefault="00F6248E" w:rsidP="00F6248E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B17C28">
              <w:rPr>
                <w:rFonts w:ascii="Arial" w:hAnsi="Arial" w:cs="Arial"/>
                <w:bCs/>
                <w:sz w:val="18"/>
                <w:szCs w:val="18"/>
                <w:lang w:val="ru-RU"/>
              </w:rPr>
              <w:t>BR 81</w:t>
            </w:r>
            <w:r w:rsidRPr="00697FD4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Pr="00B17C2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095/ 110L: </w:t>
            </w:r>
            <w:r w:rsidRPr="00697FD4">
              <w:rPr>
                <w:rFonts w:ascii="Arial" w:hAnsi="Arial" w:cs="Arial"/>
                <w:bCs/>
                <w:sz w:val="18"/>
                <w:szCs w:val="18"/>
                <w:lang w:val="ru-RU"/>
              </w:rPr>
              <w:t>объёмный расход 110 л/мин (Класс опасности III согласно DIN EN 15154-5:2019)</w:t>
            </w:r>
          </w:p>
          <w:p w14:paraId="06318228" w14:textId="77777777" w:rsidR="00F6248E" w:rsidRPr="00981FAB" w:rsidRDefault="00F6248E" w:rsidP="002B623E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5670D2F8" w14:textId="77777777" w:rsidR="00C6571D" w:rsidRPr="00E93F4F" w:rsidRDefault="00C6571D" w:rsidP="002B623E">
            <w:pPr>
              <w:rPr>
                <w:rFonts w:ascii="Arial" w:hAnsi="Arial" w:cs="Arial"/>
                <w:bCs/>
                <w:sz w:val="18"/>
                <w:lang w:val="ru-RU"/>
              </w:rPr>
            </w:pPr>
          </w:p>
        </w:tc>
      </w:tr>
    </w:tbl>
    <w:p w14:paraId="42DC5F6F" w14:textId="77777777" w:rsidR="00E33985" w:rsidRPr="00E93F4F" w:rsidRDefault="00E33985" w:rsidP="007D62A2">
      <w:pPr>
        <w:rPr>
          <w:rFonts w:ascii="Arial" w:hAnsi="Arial" w:cs="Arial"/>
          <w:sz w:val="16"/>
          <w:szCs w:val="16"/>
          <w:lang w:val="ru-RU"/>
        </w:rPr>
      </w:pPr>
    </w:p>
    <w:sectPr w:rsidR="00E33985" w:rsidRPr="00E93F4F" w:rsidSect="006B5529">
      <w:headerReference w:type="default" r:id="rId7"/>
      <w:footerReference w:type="default" r:id="rId8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E752" w14:textId="77777777" w:rsidR="00507AE6" w:rsidRDefault="00507AE6" w:rsidP="00323468">
      <w:r>
        <w:separator/>
      </w:r>
    </w:p>
  </w:endnote>
  <w:endnote w:type="continuationSeparator" w:id="0">
    <w:p w14:paraId="1E519D8B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913" w14:textId="77777777" w:rsidR="00C6571D" w:rsidRDefault="00C6571D" w:rsidP="00C6571D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  <w:lang w:val="ru-RU"/>
      </w:rPr>
      <w:t>Страницы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5587D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ru-RU"/>
      </w:rPr>
      <w:t>по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5587D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62C65F17" w14:textId="77777777" w:rsidR="00C37F86" w:rsidRDefault="00C37F86">
    <w:pPr>
      <w:pStyle w:val="Fuzeile"/>
    </w:pPr>
  </w:p>
  <w:p w14:paraId="6F3AD03E" w14:textId="77777777" w:rsidR="00C37F86" w:rsidRDefault="00C6571D">
    <w:pPr>
      <w:pStyle w:val="Fuzeile"/>
    </w:pPr>
    <w:r w:rsidRPr="00B7414F">
      <w:rPr>
        <w:noProof/>
      </w:rPr>
      <w:drawing>
        <wp:inline distT="0" distB="0" distL="0" distR="0" wp14:anchorId="028A26FD" wp14:editId="0906664B">
          <wp:extent cx="7560310" cy="723657"/>
          <wp:effectExtent l="0" t="0" r="2540" b="635"/>
          <wp:docPr id="4" name="Grafik 4" descr="Fußzeile-Vorlage-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ußzeile-Vorlage-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7544" w14:textId="77777777" w:rsidR="00507AE6" w:rsidRDefault="00507AE6" w:rsidP="00323468">
      <w:r>
        <w:separator/>
      </w:r>
    </w:p>
  </w:footnote>
  <w:footnote w:type="continuationSeparator" w:id="0">
    <w:p w14:paraId="355255F7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11BE" w14:textId="77777777" w:rsidR="00C37F86" w:rsidRDefault="00C6571D">
    <w:pPr>
      <w:pStyle w:val="Kopfzeile"/>
    </w:pPr>
    <w:r w:rsidRPr="004B0ADD">
      <w:rPr>
        <w:noProof/>
      </w:rPr>
      <w:drawing>
        <wp:inline distT="0" distB="0" distL="0" distR="0" wp14:anchorId="4094BA6A" wp14:editId="24C05BB0">
          <wp:extent cx="7562850" cy="1266825"/>
          <wp:effectExtent l="0" t="0" r="0" b="9525"/>
          <wp:docPr id="1" name="Grafik 1" descr="Kopfzeile-AUS-22-Frostsichere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-AUS-22-Frostsichere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Y075f3uEb7va6YVNiJONY12cg2oUeJ35iwS67qM+hMV9/La10/1iGKvHltoVLQGU/yD+lsjSFkXy6j4gTOdOA==" w:salt="0vDEzs8y0yPL/s+QAVY1J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485D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1E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276"/>
    <w:rsid w:val="000507D6"/>
    <w:rsid w:val="00052B5B"/>
    <w:rsid w:val="00053F8C"/>
    <w:rsid w:val="000548F9"/>
    <w:rsid w:val="00054EE5"/>
    <w:rsid w:val="00054EF6"/>
    <w:rsid w:val="00055872"/>
    <w:rsid w:val="0005587D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4BD4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24B6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01E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27DEF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310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532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9BF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46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AAB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571D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6911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3985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3F4F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99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48E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6CA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C4FEB08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795D-9CF2-46F4-901F-1A8F08AA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3488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7</cp:revision>
  <cp:lastPrinted>2014-01-03T06:33:00Z</cp:lastPrinted>
  <dcterms:created xsi:type="dcterms:W3CDTF">2020-05-06T10:36:00Z</dcterms:created>
  <dcterms:modified xsi:type="dcterms:W3CDTF">2023-12-21T09:26:00Z</dcterms:modified>
</cp:coreProperties>
</file>