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1D5709" w:rsidRPr="00E9412D" w14:paraId="7783A2B4" w14:textId="77777777" w:rsidTr="00D53B4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2B8901" w14:textId="77777777" w:rsidR="001D5709" w:rsidRPr="00281156" w:rsidRDefault="001D5709" w:rsidP="00D53B4D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285 095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3AD14" w14:textId="77777777" w:rsidR="001D5709" w:rsidRPr="000A3F0E" w:rsidRDefault="00207425" w:rsidP="00D53B4D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0A3F0E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Laveur D´yeux de sécurité PremiumLine, coffret en acier inoxydable, avec vanne de douche d'urgence, pour montage mural encastré</w:t>
            </w:r>
          </w:p>
        </w:tc>
      </w:tr>
      <w:tr w:rsidR="001D5709" w:rsidRPr="0065763D" w14:paraId="3A6FA12A" w14:textId="77777777" w:rsidTr="00D53B4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5743CC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Laveur D´yeux de sécurité PremiumLine, coffret en acier inoxydable, avec vanne de douche d'urgence, pour montage mural encastré</w:t>
            </w:r>
          </w:p>
          <w:p w14:paraId="03D0DE9A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Coffret en acier inoxydable poli, pour montage mural, dimensions (H x L x P) : 425 x 505 x 100 mm, dimensions du trou de montage (H x L) : 380 x 460 mm</w:t>
            </w:r>
          </w:p>
          <w:p w14:paraId="7EF86639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Porte battante intégrée en acier inoxydable, polie, avec déclenchement simultané du Laveur D´yeux lors du pivotement de la porte vers le bas</w:t>
            </w:r>
          </w:p>
          <w:p w14:paraId="1A76A653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indicateur "OPEN" pour une utilisation sans confusion possible en cas d'urgence, orange, photoluminescent selon DIN 67510</w:t>
            </w:r>
          </w:p>
          <w:p w14:paraId="54D77D51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Robinet à boisseau sphérique 3/4" en acier inoxydable, avec commande de porte battante, certifié et homologué DIN-DVGW</w:t>
            </w:r>
          </w:p>
          <w:p w14:paraId="69EF6AFC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Pommes de douche haute performance à large jet en acier inoxydable, polies, avec plaque de vaporisateur en plastique, résistantes au calcaire, avec protection en caoutchouc et cache-poussière étanche avec mécanisme rabattable, montées au moyen d'une fourche de distribution</w:t>
            </w:r>
          </w:p>
          <w:p w14:paraId="20E8283B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Régulateur de débit automatique intégré de 14 litres / minute pour un type de jet conforme aux normes lors d'une plage de fonctionnement définie à une pression d'écoulement de 2,5 à 5 bar</w:t>
            </w:r>
          </w:p>
          <w:p w14:paraId="055C1B61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Avec panneau indicateur pour Laveur D´yeux selon NF EN ISO 7010 et ASR A1.3 sur la porte battante, film en PVC autocollant, dimensions 100 x 100 mm, distance de reconnaissance 10 mètres</w:t>
            </w:r>
          </w:p>
          <w:p w14:paraId="399317B4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Vanne de douche d'urgence installée dans un coffret séparé en acier inoxydable, polie, appliquée à gauche ou à droite du coffret des Laveurs D’yeux</w:t>
            </w:r>
          </w:p>
          <w:p w14:paraId="5B012875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Robinet à boisseau sphérique 3/4" en acier inoxydable, avec levier de commande, certifié et homologué DIN-DVGW, Raccord d’eau M 3/4"</w:t>
            </w:r>
          </w:p>
          <w:p w14:paraId="567A0910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Angle d'ouverture de 90°, non auto-fermant</w:t>
            </w:r>
          </w:p>
          <w:p w14:paraId="22BA8E9E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Levier en acier inoxydable, poli, longueur 160 mm</w:t>
            </w:r>
          </w:p>
          <w:p w14:paraId="69FE1B23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Poignée solide en plastique, diamètre 25 mm, longueur 90 mm</w:t>
            </w:r>
          </w:p>
          <w:p w14:paraId="54640274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indicateur "OPEN" pour une utilisation sans confusion possible en cas d'urgence, orange, photoluminescent selon DIN 67510</w:t>
            </w:r>
          </w:p>
          <w:p w14:paraId="1BBEF5D5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Débitd'au moins 60 litres / minute à une pression d'écoulement de 1 bar</w:t>
            </w:r>
          </w:p>
          <w:p w14:paraId="07E9B01E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</w:rPr>
              <w:t>- Hauteur 425 mm, largeur 505 mm, profondeur 100 mm</w:t>
            </w:r>
          </w:p>
          <w:p w14:paraId="2B162A2B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</w:rPr>
              <w:t>- Dimension du trou de montage 380 x 460 mm</w:t>
            </w:r>
          </w:p>
          <w:p w14:paraId="0C5C811A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</w:rPr>
              <w:t>- Hauteur de pose 865 mm (± 200 mm)</w:t>
            </w:r>
          </w:p>
          <w:p w14:paraId="53D16EE0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</w:rPr>
              <w:t>- Selon BGI/GUV-I 850-0, NF 1988 et NF EN 1717</w:t>
            </w:r>
          </w:p>
          <w:p w14:paraId="24977C91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</w:rPr>
              <w:t>- Selon ANSI Z358.1-2014, NF 12899-3:2009, NF EN 15154-1:2006 et NF EN 15154-2:2006</w:t>
            </w:r>
          </w:p>
          <w:p w14:paraId="62927D72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Certifié et homologué DIN-DVGW</w:t>
            </w:r>
          </w:p>
          <w:p w14:paraId="28E37627" w14:textId="77777777" w:rsidR="0065763D" w:rsidRPr="002A228C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Marque : B-SAFETY ou équivalent</w:t>
            </w:r>
          </w:p>
          <w:p w14:paraId="393873AF" w14:textId="77777777" w:rsidR="0065763D" w:rsidRDefault="0065763D" w:rsidP="0065763D">
            <w:pPr>
              <w:ind w:right="4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szCs w:val="18"/>
                <w:lang w:val="en-US"/>
              </w:rPr>
              <w:t>Numéro d’article : BR 285 095</w:t>
            </w:r>
          </w:p>
          <w:p w14:paraId="45BADF49" w14:textId="77777777" w:rsidR="0065763D" w:rsidRPr="00EB18A6" w:rsidRDefault="0065763D" w:rsidP="0065763D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2D14BDC6" w14:textId="77777777" w:rsidR="0065763D" w:rsidRPr="00EB18A6" w:rsidRDefault="0065763D" w:rsidP="0065763D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EB18A6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0FC12EFF" w14:textId="77777777" w:rsidR="0065763D" w:rsidRPr="002A228C" w:rsidRDefault="0065763D" w:rsidP="0065763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débit minimale : 2,5 bar</w:t>
            </w:r>
          </w:p>
          <w:p w14:paraId="0134ACDB" w14:textId="77777777" w:rsidR="0065763D" w:rsidRPr="002A228C" w:rsidRDefault="0065763D" w:rsidP="0065763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service : 2,5 à 5 bars</w:t>
            </w:r>
          </w:p>
          <w:p w14:paraId="5CD7F438" w14:textId="77777777" w:rsidR="0065763D" w:rsidRPr="002A228C" w:rsidRDefault="0065763D" w:rsidP="0065763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Débit : 14 litres / minute</w:t>
            </w:r>
          </w:p>
          <w:p w14:paraId="63C0FE0E" w14:textId="77777777" w:rsidR="0065763D" w:rsidRPr="002A228C" w:rsidRDefault="0065763D" w:rsidP="0065763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Raccord d’eau :  F 3/4"</w:t>
            </w:r>
          </w:p>
          <w:p w14:paraId="7DDF5219" w14:textId="77777777" w:rsidR="0065763D" w:rsidRPr="002A228C" w:rsidRDefault="0065763D" w:rsidP="0065763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Evacuation de l'eau : M 3/4"</w:t>
            </w:r>
          </w:p>
          <w:p w14:paraId="3FC9C3F7" w14:textId="7B5D8250" w:rsidR="001D5709" w:rsidRPr="000A3F0E" w:rsidRDefault="0065763D" w:rsidP="0065763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Dimensions (H x L x P) : 425 x 505 x 100 mm</w:t>
            </w:r>
          </w:p>
        </w:tc>
      </w:tr>
    </w:tbl>
    <w:p w14:paraId="67869834" w14:textId="77777777" w:rsidR="00941E83" w:rsidRPr="000A3F0E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0A3F0E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184C" w14:textId="77777777" w:rsidR="001C7327" w:rsidRDefault="001C7327" w:rsidP="00323468">
      <w:r>
        <w:separator/>
      </w:r>
    </w:p>
  </w:endnote>
  <w:endnote w:type="continuationSeparator" w:id="0">
    <w:p w14:paraId="744650D5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A358" w14:textId="77777777" w:rsidR="00E9412D" w:rsidRDefault="00E941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51D4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135BB5">
      <w:rPr>
        <w:rFonts w:ascii="Arial" w:hAnsi="Arial" w:cs="Arial"/>
        <w:sz w:val="18"/>
        <w:szCs w:val="18"/>
      </w:rPr>
      <w:t>p</w:t>
    </w:r>
    <w:r w:rsidR="001D5709">
      <w:rPr>
        <w:rFonts w:ascii="Arial" w:hAnsi="Arial" w:cs="Arial"/>
        <w:sz w:val="18"/>
        <w:szCs w:val="18"/>
      </w:rPr>
      <w:t>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A3F0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="00207425">
      <w:rPr>
        <w:rFonts w:ascii="Arial" w:hAnsi="Arial" w:cs="Arial"/>
        <w:sz w:val="18"/>
        <w:szCs w:val="18"/>
      </w:rPr>
      <w:t xml:space="preserve"> 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A3F0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BB2F441" w14:textId="77777777" w:rsidR="00DF5697" w:rsidRDefault="00DF5697">
    <w:pPr>
      <w:pStyle w:val="Fuzeile"/>
    </w:pPr>
  </w:p>
  <w:p w14:paraId="0B512AF9" w14:textId="4C4A568A" w:rsidR="00DF5697" w:rsidRDefault="00E9412D">
    <w:pPr>
      <w:pStyle w:val="Fuzeile"/>
    </w:pPr>
    <w:r>
      <w:rPr>
        <w:noProof/>
      </w:rPr>
      <w:drawing>
        <wp:inline distT="0" distB="0" distL="0" distR="0" wp14:anchorId="5AE6C4FF" wp14:editId="622054CF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FA26" w14:textId="77777777" w:rsidR="00E9412D" w:rsidRDefault="00E941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ADF0" w14:textId="77777777" w:rsidR="001C7327" w:rsidRDefault="001C7327" w:rsidP="00323468">
      <w:r>
        <w:separator/>
      </w:r>
    </w:p>
  </w:footnote>
  <w:footnote w:type="continuationSeparator" w:id="0">
    <w:p w14:paraId="0D27A767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24CC" w14:textId="77777777" w:rsidR="00E9412D" w:rsidRDefault="00E941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9D6F" w14:textId="77777777" w:rsidR="00DF5697" w:rsidRDefault="001D5709">
    <w:pPr>
      <w:pStyle w:val="Kopfzeile"/>
    </w:pPr>
    <w:r>
      <w:rPr>
        <w:noProof/>
      </w:rPr>
      <w:drawing>
        <wp:inline distT="0" distB="0" distL="0" distR="0" wp14:anchorId="203D1842" wp14:editId="62D86F38">
          <wp:extent cx="7560310" cy="1266400"/>
          <wp:effectExtent l="0" t="0" r="2540" b="0"/>
          <wp:docPr id="4" name="Bild 4" descr="C:\Users\frank\AppData\Local\Microsoft\Windows\INetCache\Content.Word\Kopfzeile-Ausschreibungstexte-06-Sicherheits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Kopfzeile-Ausschreibungstexte-06-Sicherheits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EC74" w14:textId="77777777" w:rsidR="00E9412D" w:rsidRDefault="00E941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KF5XCNOAqrN7h6yW7A3BWg7H1ZXgKVys0Ht32jSgzm5mYlR34tJacGfe37FNmarQujn+I976zlR2DuahYLp6Q==" w:salt="XkjnzsVJV7WhDb5mPcppzg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3F0E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BB5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1A4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709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7425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174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5763D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EF7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0FF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665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12D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DC98CDB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2248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10</cp:revision>
  <cp:lastPrinted>2013-12-16T07:55:00Z</cp:lastPrinted>
  <dcterms:created xsi:type="dcterms:W3CDTF">2020-12-23T15:05:00Z</dcterms:created>
  <dcterms:modified xsi:type="dcterms:W3CDTF">2024-08-19T14:04:00Z</dcterms:modified>
</cp:coreProperties>
</file>