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12E22" w:rsidRPr="00A204D6" w:rsidTr="00F8643B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2E22" w:rsidRPr="00815134" w:rsidRDefault="00E12E22" w:rsidP="00F8643B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</w:t>
            </w:r>
            <w:r>
              <w:rPr>
                <w:rFonts w:ascii="Arial Black" w:hAnsi="Arial Black" w:cs="Arial"/>
                <w:sz w:val="20"/>
                <w:szCs w:val="20"/>
              </w:rPr>
              <w:t>3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  <w:r>
              <w:rPr>
                <w:rFonts w:ascii="Arial Black" w:hAnsi="Arial Black" w:cs="Arial"/>
                <w:sz w:val="20"/>
                <w:szCs w:val="20"/>
              </w:rPr>
              <w:t>/V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2E22" w:rsidRPr="00A204D6" w:rsidRDefault="00E12E22" w:rsidP="00F8643B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 w:rsidRPr="00A204D6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аварийная душевая консоль вариативная для потолочного открытого монтажа</w:t>
            </w:r>
          </w:p>
        </w:tc>
      </w:tr>
      <w:tr w:rsidR="00E12E22" w:rsidRPr="009E3244" w:rsidTr="00F8643B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2E22" w:rsidRPr="00A204D6" w:rsidRDefault="00E12E2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815134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аварийная душевая консоль вариативная для потолочного открытого монтажа.</w:t>
            </w:r>
          </w:p>
          <w:p w:rsidR="00E12E22" w:rsidRPr="00A204D6" w:rsidRDefault="00E12E2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Потолочный фланец с четырьмя крепёжными отверстиями из нержавеющей стали, устойчивый к химическим реактивам с зелёным порошковым напылением, подключение воды 3/4" – внутренняя резьба.</w:t>
            </w:r>
          </w:p>
          <w:p w:rsidR="00E12E22" w:rsidRPr="00A204D6" w:rsidRDefault="00E12E2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Потолочная душевая консоль 3/4" из нержавеющей стали, устойчивая к химическим реактивам с зелёным порошковым напылением, чистая величина устанавливается согласно спецификации (миним. 360 мм – макс. 1610 мм).</w:t>
            </w:r>
          </w:p>
          <w:p w:rsidR="00E12E22" w:rsidRPr="00A204D6" w:rsidRDefault="00E12E2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:rsidR="00E12E22" w:rsidRPr="00A204D6" w:rsidRDefault="00E12E2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пластика, устойчивого к химическому воздействию, чёрная, с улучшенной формой образования струи, коррозионностойкая, с малой степенью покрытия известковым налётом и не требующая дополнительного технического обслуживания, износостойкая, самодренажная.</w:t>
            </w:r>
          </w:p>
          <w:p w:rsidR="00E12E22" w:rsidRPr="00A204D6" w:rsidRDefault="00E12E2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:rsidR="00E12E22" w:rsidRPr="00A204D6" w:rsidRDefault="00E12E2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Высота установки согласно ниже указанным нормам: высота над полом 2200 мм (± 100 мм) по нижнему краю высокопроизводительной душевой головки.</w:t>
            </w:r>
          </w:p>
          <w:p w:rsidR="00E12E22" w:rsidRPr="00A204D6" w:rsidRDefault="00E12E2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E12E22" w:rsidRPr="00A204D6" w:rsidRDefault="00E12E2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ANSI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358.1-2014,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15154-1:2006 и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A204D6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15154-5:2019.</w:t>
            </w:r>
          </w:p>
          <w:p w:rsidR="00E12E22" w:rsidRPr="00A204D6" w:rsidRDefault="00E12E22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04D6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</w:p>
          <w:p w:rsidR="00E12E22" w:rsidRPr="004E2F2E" w:rsidRDefault="00E12E2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E2F2E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4E2F2E">
              <w:rPr>
                <w:rFonts w:ascii="Arial" w:hAnsi="Arial" w:cs="Arial"/>
                <w:sz w:val="18"/>
              </w:rPr>
              <w:t>B</w:t>
            </w:r>
            <w:r w:rsidRPr="004E2F2E">
              <w:rPr>
                <w:rFonts w:ascii="Arial" w:hAnsi="Arial" w:cs="Arial"/>
                <w:sz w:val="18"/>
                <w:lang w:val="ru-RU"/>
              </w:rPr>
              <w:t>-</w:t>
            </w:r>
            <w:r w:rsidRPr="004E2F2E">
              <w:rPr>
                <w:rFonts w:ascii="Arial" w:hAnsi="Arial" w:cs="Arial"/>
                <w:sz w:val="18"/>
              </w:rPr>
              <w:t>SAFETY</w:t>
            </w:r>
            <w:r w:rsidRPr="004E2F2E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  <w:r w:rsidRPr="004E2F2E">
              <w:rPr>
                <w:rFonts w:ascii="Arial" w:hAnsi="Arial" w:cs="Arial"/>
                <w:sz w:val="18"/>
                <w:lang w:val="ru-RU"/>
              </w:rPr>
              <w:br/>
            </w:r>
            <w:r w:rsidRPr="004E2F2E">
              <w:rPr>
                <w:rFonts w:ascii="Arial" w:hAnsi="Arial" w:cs="Arial"/>
                <w:bCs/>
                <w:sz w:val="18"/>
                <w:lang w:val="ru-RU"/>
              </w:rPr>
              <w:t xml:space="preserve">Номер артикула: </w:t>
            </w:r>
            <w:r w:rsidRPr="00815134">
              <w:rPr>
                <w:rFonts w:ascii="Arial" w:hAnsi="Arial" w:cs="Arial"/>
                <w:bCs/>
                <w:sz w:val="18"/>
              </w:rPr>
              <w:t>BR</w:t>
            </w:r>
            <w:r w:rsidRPr="004E2F2E">
              <w:rPr>
                <w:rFonts w:ascii="Arial" w:hAnsi="Arial" w:cs="Arial"/>
                <w:bCs/>
                <w:sz w:val="18"/>
                <w:lang w:val="ru-RU"/>
              </w:rPr>
              <w:t xml:space="preserve"> 073 085/</w:t>
            </w:r>
            <w:r>
              <w:rPr>
                <w:rFonts w:ascii="Arial" w:hAnsi="Arial" w:cs="Arial"/>
                <w:bCs/>
                <w:sz w:val="18"/>
              </w:rPr>
              <w:t>V</w:t>
            </w:r>
          </w:p>
          <w:p w:rsidR="00E12E22" w:rsidRPr="004E2F2E" w:rsidRDefault="00E12E2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E12E22" w:rsidRPr="00ED4CAB" w:rsidRDefault="00E12E22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ED4CAB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E12E22" w:rsidRPr="00ED4CAB" w:rsidRDefault="00E12E2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потока: 1,5 бар</w:t>
            </w:r>
          </w:p>
          <w:p w:rsidR="00E12E22" w:rsidRPr="00ED4CAB" w:rsidRDefault="00E12E2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E12E22" w:rsidRPr="00ED4CAB" w:rsidRDefault="00E12E2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Объёмный расход: 50 л/мин</w:t>
            </w:r>
          </w:p>
          <w:p w:rsidR="00E12E22" w:rsidRPr="00ED4CAB" w:rsidRDefault="00E12E2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ED4CAB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внутренняя резьба</w:t>
            </w:r>
          </w:p>
          <w:p w:rsidR="00E12E22" w:rsidRPr="009E3244" w:rsidRDefault="00E12E2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E12E22" w:rsidRPr="0076121C" w:rsidRDefault="00E12E22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76121C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Примечание по монтажу</w:t>
            </w:r>
          </w:p>
          <w:p w:rsidR="00E12E22" w:rsidRPr="0076121C" w:rsidRDefault="00E12E2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6121C">
              <w:rPr>
                <w:rFonts w:ascii="Arial" w:hAnsi="Arial" w:cs="Arial"/>
                <w:bCs/>
                <w:sz w:val="18"/>
                <w:lang w:val="ru-RU"/>
              </w:rPr>
              <w:t xml:space="preserve">Для соответствующей нормам установки согласно </w:t>
            </w:r>
            <w:r w:rsidRPr="0076121C">
              <w:rPr>
                <w:rFonts w:ascii="Arial" w:hAnsi="Arial" w:cs="Arial"/>
                <w:bCs/>
                <w:sz w:val="18"/>
              </w:rPr>
              <w:t>DIN</w:t>
            </w:r>
            <w:r w:rsidRPr="0076121C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76121C">
              <w:rPr>
                <w:rFonts w:ascii="Arial" w:hAnsi="Arial" w:cs="Arial"/>
                <w:bCs/>
                <w:sz w:val="18"/>
              </w:rPr>
              <w:t>EN</w:t>
            </w:r>
            <w:r w:rsidRPr="0076121C">
              <w:rPr>
                <w:rFonts w:ascii="Arial" w:hAnsi="Arial" w:cs="Arial"/>
                <w:bCs/>
                <w:sz w:val="18"/>
                <w:lang w:val="ru-RU"/>
              </w:rPr>
              <w:t xml:space="preserve"> 15154-1:2006 следует обратить внимание на то, чтобы при монтаже аварийного душа обеспечивался самодренаж между клапаном и душевой головкой.</w:t>
            </w:r>
          </w:p>
          <w:p w:rsidR="00E12E22" w:rsidRPr="009E3244" w:rsidRDefault="00E12E22" w:rsidP="00F864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12E22" w:rsidRPr="006034AF" w:rsidRDefault="00E12E22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</w:t>
            </w:r>
            <w:r w:rsidRPr="006034AF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модели</w:t>
            </w:r>
            <w:r w:rsidRPr="006034AF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</w:p>
          <w:p w:rsidR="00E12E22" w:rsidRPr="006034AF" w:rsidRDefault="00E12E2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6034AF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073 085 / 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6034AF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6034AF">
              <w:rPr>
                <w:rFonts w:ascii="Arial" w:hAnsi="Arial" w:cs="Arial"/>
                <w:bCs/>
                <w:sz w:val="18"/>
              </w:rPr>
              <w:t>I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6034AF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E12E22" w:rsidRPr="00F4441B" w:rsidRDefault="00E12E22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F4441B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073 085 / 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F4441B">
              <w:rPr>
                <w:rFonts w:ascii="Arial" w:hAnsi="Arial" w:cs="Arial"/>
                <w:b/>
                <w:bCs/>
                <w:sz w:val="18"/>
                <w:lang w:val="ru-RU"/>
              </w:rPr>
              <w:t>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F4441B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F4441B">
              <w:rPr>
                <w:rFonts w:ascii="Arial" w:hAnsi="Arial" w:cs="Arial"/>
                <w:bCs/>
                <w:sz w:val="18"/>
              </w:rPr>
              <w:t>II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F4441B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E12E22" w:rsidRPr="007E61C3" w:rsidRDefault="00E12E22" w:rsidP="00F864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073 085 / 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>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7E61C3">
              <w:rPr>
                <w:rFonts w:ascii="Arial" w:hAnsi="Arial" w:cs="Arial"/>
                <w:bCs/>
                <w:sz w:val="18"/>
              </w:rPr>
              <w:t>III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</w:tc>
      </w:tr>
    </w:tbl>
    <w:p w:rsidR="003C3024" w:rsidRPr="00C22994" w:rsidRDefault="003C3024" w:rsidP="00D46D3B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3C3024" w:rsidRPr="00C2299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6" w:rsidRDefault="00965C66" w:rsidP="00323468">
      <w:r>
        <w:separator/>
      </w:r>
    </w:p>
  </w:endnote>
  <w:endnote w:type="continuationSeparator" w:id="0">
    <w:p w:rsidR="00965C66" w:rsidRDefault="00965C6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22" w:rsidRDefault="00E12E22" w:rsidP="00E12E22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65C66" w:rsidRDefault="00965C66">
    <w:pPr>
      <w:pStyle w:val="Fuzeile"/>
    </w:pPr>
  </w:p>
  <w:p w:rsidR="00965C66" w:rsidRDefault="00E12E22">
    <w:pPr>
      <w:pStyle w:val="Fuzeile"/>
    </w:pPr>
    <w:r w:rsidRPr="00B91D63">
      <w:rPr>
        <w:noProof/>
      </w:rPr>
      <w:drawing>
        <wp:inline distT="0" distB="0" distL="0" distR="0" wp14:anchorId="38256A82" wp14:editId="0E73BDD1">
          <wp:extent cx="7556500" cy="717550"/>
          <wp:effectExtent l="0" t="0" r="6350" b="6350"/>
          <wp:docPr id="1" name="Grafik 1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6" w:rsidRDefault="00965C66" w:rsidP="00323468">
      <w:r>
        <w:separator/>
      </w:r>
    </w:p>
  </w:footnote>
  <w:footnote w:type="continuationSeparator" w:id="0">
    <w:p w:rsidR="00965C66" w:rsidRDefault="00965C6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E12E22">
    <w:pPr>
      <w:pStyle w:val="Kopfzeile"/>
    </w:pPr>
    <w:r w:rsidRPr="00C8588B">
      <w:rPr>
        <w:noProof/>
      </w:rPr>
      <w:drawing>
        <wp:inline distT="0" distB="0" distL="0" distR="0" wp14:anchorId="0009A0F1" wp14:editId="0C6FF2C1">
          <wp:extent cx="7560310" cy="1267460"/>
          <wp:effectExtent l="0" t="0" r="2540" b="8890"/>
          <wp:docPr id="3" name="Grafik 3" descr="C:\B-Safety\RussianTranslations\Kopf-und Fußzeilen RUS\Kopfzeile-AUS-11-Notduscharme richti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1-Notduscharme richti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vOR0304kR+/bk6kMx3HrYvOC7YpMN+gdSexMi1E9GHwJWUQhlB25VjX1dxb3YCKT15kh6Yr281lnRYrtgsN0A==" w:salt="PlEQSYtfDbib89RDqrSdmg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152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49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7C12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A7A07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6C31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18D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767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31B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4E5B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8D7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CA9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84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0E69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986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0A6E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4B8"/>
    <w:rsid w:val="0084692D"/>
    <w:rsid w:val="00847091"/>
    <w:rsid w:val="00850C6B"/>
    <w:rsid w:val="0085503B"/>
    <w:rsid w:val="008558BA"/>
    <w:rsid w:val="00855E66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2489"/>
    <w:rsid w:val="008C32A1"/>
    <w:rsid w:val="008C3D71"/>
    <w:rsid w:val="008C4150"/>
    <w:rsid w:val="008C5B19"/>
    <w:rsid w:val="008D04DC"/>
    <w:rsid w:val="008D18CF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8A7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5C66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D32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2EB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070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994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333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41EB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D3B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071"/>
    <w:rsid w:val="00D67A95"/>
    <w:rsid w:val="00D70E3F"/>
    <w:rsid w:val="00D71111"/>
    <w:rsid w:val="00D714EC"/>
    <w:rsid w:val="00D7153C"/>
    <w:rsid w:val="00D71639"/>
    <w:rsid w:val="00D71BFD"/>
    <w:rsid w:val="00D727B5"/>
    <w:rsid w:val="00D7313D"/>
    <w:rsid w:val="00D73D8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C4F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2E22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DA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1974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Henry Frank</cp:lastModifiedBy>
  <cp:revision>4</cp:revision>
  <cp:lastPrinted>2013-09-03T07:36:00Z</cp:lastPrinted>
  <dcterms:created xsi:type="dcterms:W3CDTF">2021-01-19T08:33:00Z</dcterms:created>
  <dcterms:modified xsi:type="dcterms:W3CDTF">2021-05-11T14:19:00Z</dcterms:modified>
</cp:coreProperties>
</file>